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119"/>
        <w:gridCol w:w="850"/>
        <w:gridCol w:w="851"/>
        <w:gridCol w:w="992"/>
        <w:gridCol w:w="2835"/>
        <w:gridCol w:w="5953"/>
      </w:tblGrid>
      <w:tr w:rsidR="00564D6E" w:rsidRPr="004F4CBB" w:rsidTr="00902FBA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Даты </w:t>
            </w:r>
          </w:p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</w:rPr>
              <w:t>Материально-техническое оснащение</w:t>
            </w:r>
          </w:p>
        </w:tc>
        <w:tc>
          <w:tcPr>
            <w:tcW w:w="5953" w:type="dxa"/>
            <w:vMerge w:val="restart"/>
            <w:shd w:val="clear" w:color="auto" w:fill="FFFFFF"/>
          </w:tcPr>
          <w:p w:rsidR="00564D6E" w:rsidRPr="00902FBA" w:rsidRDefault="00564D6E" w:rsidP="00564D6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</w:rPr>
              <w:t>Универсальные учебные действия (УУД), проекты, ИКТ-компетенции, межпредметные понятия</w:t>
            </w:r>
          </w:p>
          <w:p w:rsidR="00564D6E" w:rsidRPr="00902FBA" w:rsidRDefault="00564D6E" w:rsidP="00564D6E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</w:p>
        </w:tc>
      </w:tr>
      <w:tr w:rsidR="00564D6E" w:rsidRPr="004F4CBB" w:rsidTr="00902FBA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FFFFFF"/>
          </w:tcPr>
          <w:p w:rsidR="00564D6E" w:rsidRPr="00902FBA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shd w:val="clear" w:color="auto" w:fill="FFFFFF"/>
          </w:tcPr>
          <w:p w:rsidR="00564D6E" w:rsidRPr="00564D6E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shd w:val="clear" w:color="auto" w:fill="FFFFFF"/>
          </w:tcPr>
          <w:p w:rsidR="00564D6E" w:rsidRPr="00564D6E" w:rsidRDefault="00564D6E" w:rsidP="00564D6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20450E" w:rsidRPr="004F4CBB" w:rsidTr="00902FBA">
        <w:trPr>
          <w:cantSplit/>
          <w:trHeight w:val="31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Россия – наша  Родина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Default="00B277AD" w:rsidP="002045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0450E" w:rsidRPr="0020450E">
              <w:rPr>
                <w:rFonts w:ascii="Times New Roman" w:hAnsi="Times New Roman" w:cs="Times New Roman"/>
              </w:rPr>
              <w:t>.09</w:t>
            </w:r>
          </w:p>
          <w:p w:rsidR="0020450E" w:rsidRPr="0020450E" w:rsidRDefault="0020450E" w:rsidP="002045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50E">
              <w:rPr>
                <w:rFonts w:ascii="Times New Roman" w:hAnsi="Times New Roman" w:cs="Times New Roman"/>
              </w:rPr>
              <w:t>20</w:t>
            </w:r>
            <w:r w:rsidR="00B277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Выставка книг о России, флаг, герб, карта, портреты государственных деятелей, героев России, великих людей, репродукции картин, на которых изображены русские пейзажи, города и т.д. Таблицы №2,3</w:t>
            </w:r>
          </w:p>
        </w:tc>
        <w:tc>
          <w:tcPr>
            <w:tcW w:w="5953" w:type="dxa"/>
            <w:vMerge w:val="restart"/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Знакомить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 новым предметом;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Освоить 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основополагающие понятия курса;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Раскрывать значение </w:t>
            </w:r>
            <w:r w:rsidRPr="001E2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понятий «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Россия», «Родина», «Патриот» «Отечество», «Столица», «Президент», «Государственные символы», «Духовные традиции».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Совершенствовать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коммуникации;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Совершенствовать 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умения в области чтения и понимания прочитанного, ответов на вопросы.</w:t>
            </w:r>
          </w:p>
        </w:tc>
      </w:tr>
      <w:tr w:rsidR="0020450E" w:rsidRPr="004F4CBB" w:rsidTr="00902FBA">
        <w:trPr>
          <w:cantSplit/>
          <w:trHeight w:val="31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Россия – общий дом для всех народов, её населяющих.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0450E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0450E" w:rsidRPr="0020450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vMerge/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20450E" w:rsidRPr="004F4CBB" w:rsidTr="00902FBA">
        <w:trPr>
          <w:cantSplit/>
          <w:trHeight w:val="31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Православная духовная традиция. Исторические имена России.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01C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0450E" w:rsidRPr="0020450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Символы веры, фотографии святых мест, репродукции фрески Микеланджело «Сотворение Адама», картины П. Рыженко «Преподобный Сергий благословляет князя Дмитрия на битву».</w:t>
            </w:r>
          </w:p>
        </w:tc>
        <w:tc>
          <w:tcPr>
            <w:tcW w:w="5953" w:type="dxa"/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чтения и понимания прочитанного, ответов на вопросы.</w:t>
            </w:r>
          </w:p>
        </w:tc>
      </w:tr>
      <w:tr w:rsidR="0020450E" w:rsidRPr="004F4CBB" w:rsidTr="00902FBA">
        <w:trPr>
          <w:cantSplit/>
          <w:trHeight w:val="69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Государственные символы: флаг, герб, гимн.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01C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0450E" w:rsidRPr="0020450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0450E" w:rsidRPr="001E2A40" w:rsidRDefault="0020450E" w:rsidP="00902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Символика России</w:t>
            </w: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карта России. Таблицы 5. ГЕРБ МОСКВЫ. 6.ГЕРБ РОССИИ.</w:t>
            </w:r>
          </w:p>
        </w:tc>
        <w:tc>
          <w:tcPr>
            <w:tcW w:w="5953" w:type="dxa"/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Отечество Любовь. Уважение. Патриотизм. Многонациональный и многоконфессиональный состав. Великая сила нравственности. Народ</w:t>
            </w:r>
          </w:p>
        </w:tc>
      </w:tr>
      <w:tr w:rsidR="0020450E" w:rsidRPr="004F4CBB" w:rsidTr="00902FBA">
        <w:trPr>
          <w:cantSplit/>
          <w:trHeight w:val="784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Что такое христианство?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01C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0450E" w:rsidRPr="0020450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0450E" w:rsidRPr="00902FBA" w:rsidRDefault="0020450E" w:rsidP="00902FBA">
            <w:pPr>
              <w:spacing w:line="240" w:lineRule="auto"/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распечатанные листы с конспектом статьи</w:t>
            </w:r>
          </w:p>
        </w:tc>
        <w:tc>
          <w:tcPr>
            <w:tcW w:w="5953" w:type="dxa"/>
            <w:shd w:val="clear" w:color="auto" w:fill="FFFFFF"/>
          </w:tcPr>
          <w:p w:rsidR="0020450E" w:rsidRPr="001E2A40" w:rsidRDefault="0020450E" w:rsidP="00EE3591">
            <w:pPr>
              <w:pStyle w:val="1"/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E2A40">
              <w:rPr>
                <w:rFonts w:ascii="Times New Roman" w:hAnsi="Times New Roman"/>
                <w:b/>
                <w:bCs/>
                <w:sz w:val="18"/>
                <w:szCs w:val="18"/>
              </w:rPr>
              <w:t>Помочь осмыслить</w:t>
            </w:r>
            <w:r w:rsidRPr="001E2A40">
              <w:rPr>
                <w:rFonts w:ascii="Times New Roman" w:hAnsi="Times New Roman"/>
                <w:sz w:val="18"/>
                <w:szCs w:val="18"/>
              </w:rPr>
              <w:t xml:space="preserve"> учащимся меру ответственности человека за всё, что он совершает в жизни, подвести к пониманию того, что поступки человека не проходят бесследно для него самого.</w:t>
            </w:r>
          </w:p>
          <w:p w:rsidR="0020450E" w:rsidRPr="001E2A40" w:rsidRDefault="0020450E" w:rsidP="00EE3591">
            <w:pPr>
              <w:pStyle w:val="1"/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E2A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/>
                <w:sz w:val="18"/>
                <w:szCs w:val="18"/>
              </w:rPr>
              <w:t xml:space="preserve">Божий суд, бессмертие, </w:t>
            </w:r>
          </w:p>
        </w:tc>
      </w:tr>
      <w:tr w:rsidR="0020450E" w:rsidRPr="004F4CBB" w:rsidTr="00902FBA">
        <w:trPr>
          <w:cantSplit/>
          <w:trHeight w:val="31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Особенности восточного христианства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045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0450E" w:rsidRPr="0020450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0450E" w:rsidRPr="001E2A40" w:rsidRDefault="0020450E" w:rsidP="002045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Книга Священного Писания, иллюстративный материал – фотографии старинных рукописных и печатных книг Священного Писания, репродукция картины Максимова «Больной муж», портрет М.Ю. Лермонтова, репродукции пейзажных картин русских художников или фотографии природы.</w:t>
            </w:r>
          </w:p>
          <w:p w:rsidR="0020450E" w:rsidRPr="001E2A40" w:rsidRDefault="0020450E" w:rsidP="0020450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Таблица №7</w:t>
            </w:r>
          </w:p>
        </w:tc>
        <w:tc>
          <w:tcPr>
            <w:tcW w:w="5953" w:type="dxa"/>
            <w:shd w:val="clear" w:color="auto" w:fill="FFFFFF"/>
          </w:tcPr>
          <w:p w:rsidR="0020450E" w:rsidRPr="001E2A40" w:rsidRDefault="0020450E" w:rsidP="00EE3591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Познакомить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со  структурой Библии;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слов 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>Библия, Евангелие, Ветхий Завет, Новый Завет, Священное Писание, пророк, апостол, христианин, откровение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0450E" w:rsidRPr="001E2A40" w:rsidRDefault="0020450E" w:rsidP="00EE3591">
            <w:pPr>
              <w:pStyle w:val="1"/>
              <w:numPr>
                <w:ilvl w:val="12"/>
                <w:numId w:val="0"/>
              </w:numPr>
              <w:spacing w:before="0"/>
              <w:ind w:firstLine="18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E2A40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Понять,</w:t>
            </w:r>
            <w:r w:rsidRPr="001E2A4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что священное отношение верующих людей к текстам Библии</w:t>
            </w:r>
          </w:p>
          <w:p w:rsidR="0020450E" w:rsidRPr="001E2A40" w:rsidRDefault="0020450E" w:rsidP="00EE3591">
            <w:pPr>
              <w:pStyle w:val="1"/>
              <w:numPr>
                <w:ilvl w:val="12"/>
                <w:numId w:val="0"/>
              </w:numPr>
              <w:spacing w:before="0"/>
              <w:ind w:firstLine="18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E2A4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обусловлено тем, что они </w:t>
            </w:r>
            <w:r w:rsidRPr="001E2A40">
              <w:rPr>
                <w:rFonts w:ascii="Times New Roman" w:hAnsi="Times New Roman"/>
                <w:sz w:val="18"/>
                <w:szCs w:val="18"/>
              </w:rPr>
              <w:t>видят в Библии обращение Бога к человечеству.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Усвоить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, в чем состоит сходство и в чем отличие уважительного и священного отношения к чему-либо</w:t>
            </w:r>
          </w:p>
        </w:tc>
      </w:tr>
      <w:tr w:rsidR="0020450E" w:rsidRPr="004F4CBB" w:rsidTr="00902FBA">
        <w:trPr>
          <w:cantSplit/>
          <w:trHeight w:val="318"/>
        </w:trPr>
        <w:tc>
          <w:tcPr>
            <w:tcW w:w="993" w:type="dxa"/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850" w:type="dxa"/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15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.10</w:t>
            </w:r>
          </w:p>
        </w:tc>
        <w:tc>
          <w:tcPr>
            <w:tcW w:w="992" w:type="dxa"/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Книга Священного Писания, иллюстративный материал – фотографии старинных рукописных и печатных книг Священного Писания, репродукция картины Максимова «Больной муж», портрет М.Ю. Лермонтова, репродукции пейзажных картин русских художников или фотографии природы.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Таблица №7</w:t>
            </w:r>
          </w:p>
        </w:tc>
        <w:tc>
          <w:tcPr>
            <w:tcW w:w="5953" w:type="dxa"/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Изучают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основы духовной традиции православия, основные понятия православной культуры;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Учатся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устанавливать взаимосвязь между религиозной культурой и повседневным поведением людей;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коммуникации;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Раскрывать значение </w:t>
            </w:r>
            <w:r w:rsidRPr="001E2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понятий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«Христианство», «Православие», «Культура», «Религия».</w:t>
            </w:r>
          </w:p>
        </w:tc>
      </w:tr>
      <w:tr w:rsidR="0020450E" w:rsidRPr="00564D6E" w:rsidTr="00902FBA">
        <w:trPr>
          <w:cantSplit/>
          <w:trHeight w:val="1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Добро и зло в православной традиции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22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 слайд со словарными определениями слов добро, зло, грех, совесть (по современным толковым словарям, не по словарю Даля), бумага для письма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слов добро, грех, совесть, быть в ладу со своей душой, раскаяние (покаяние), покаянные молитвы. 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Во что верят православные христиане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</w:t>
            </w:r>
            <w:r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ind w:firstLine="1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 слайды с изображением Генисаретского озера, карты Галилеи, иллюстрации с местами Нагорной проповеди.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Учатся 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анализировать жизненные ситуации, нравственные проблемы и сопоставлять их с нормами религиозной культуры;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12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Репродукции картин (например, В.Д. Поленов «Христос и грешница»)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Дать представление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о сути и Евангельском контексте золотого правила этики.</w:t>
            </w:r>
          </w:p>
          <w:p w:rsidR="0020450E" w:rsidRPr="001E2A40" w:rsidRDefault="0020450E" w:rsidP="00EE3591">
            <w:pPr>
              <w:pStyle w:val="a5"/>
              <w:spacing w:line="240" w:lineRule="auto"/>
              <w:ind w:hanging="4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Дать начальное представление</w:t>
            </w:r>
            <w:r w:rsidRPr="001E2A4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об этике, этичном поведении; постараться усвоить «золотое правило этики», как условие оценивания собственного поведения.</w:t>
            </w:r>
          </w:p>
          <w:p w:rsidR="0020450E" w:rsidRPr="001E2A40" w:rsidRDefault="0020450E" w:rsidP="00EE3591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Узнать значение</w:t>
            </w:r>
            <w:r w:rsidRPr="001E2A4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слов: «золотое правило этики»,          неосуждение.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Любовь к ближнему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19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бумага для письма, бумага для рисования, цветные карандаши, фломастеры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ind w:hanging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самоотверженность, духовная радость;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Помочь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учащимся осмыслить нравственные христианские основы отказа от эгоистической позиции;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Сформировать понимание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того, что творить добро –  духовная радость.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Сформировать понятие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отличия доброго поступка на основе выгоды и доброго бескорыстного поступка;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осознание добра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как подражания христианской жертве;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делать выводы из предложенной в учебнике информации и заданий, предлагаемых учителем.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277AD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26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бумага для письма, бумага для рисования, цветные карандаши, фломастеры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чудо, доброделание, добродетель</w:t>
            </w:r>
          </w:p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Осознать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, что их дела и поступки могут быть источниками чуда для окружающих их людей, 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03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Репродукции картин на тему урока (по усмотрению учителя)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Дать представление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о христианском понимании труда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Познакомить с библейским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повествованием о труде Бога и человека;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Осознать,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что в христианстве труд воспринимается как Божий дар человеку;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Усвоить,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что не всякий труд облагораживает мир и человека 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райский сад, мудрость, трудиться в поте лица.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Долг и ответственность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10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Репродукция гравюры Г. Доре «Моисей с заповедями», фотографии детей и родителей, фотография памятника «Дорогие мои старики», фотографии горы Синай и др.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слов Долг. Ответственность. Милосердие. Сострадание. Близкий. Любовь к врагам. Милостыня.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17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Слайды по теме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Познакомить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с православным пониманием подвига и жертвы. </w:t>
            </w:r>
          </w:p>
          <w:p w:rsidR="0020450E" w:rsidRPr="001E2A40" w:rsidRDefault="0020450E" w:rsidP="00EE3591">
            <w:pPr>
              <w:spacing w:after="0" w:line="240" w:lineRule="auto"/>
              <w:ind w:hanging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подвиг, жертва, подвижник;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Сформировать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желание быть внимательным к людям, преодолевая эгоизм.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Дать понять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, что подвижничество – составная часть любого служения (семейного, профессионального, военного, священнического)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Десять заповедей Божиих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24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Рабочая тетрадь, таблицы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Познакомить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описанными в Библии обстоятельствами, при которых были даны заповеди, с их структурой и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значением. 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Понять,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что заповеди помогают людям различать 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добро и зло. 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Усвоить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, как выполнение или нарушение заповедей влияет на внутренний мир человека.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слов: 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>Заповеди, различение добра и зла.</w:t>
            </w:r>
          </w:p>
        </w:tc>
      </w:tr>
      <w:tr w:rsidR="0020450E" w:rsidRPr="00564D6E" w:rsidTr="00902FBA">
        <w:trPr>
          <w:cantSplit/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Заповеди блаженства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14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.01 20</w:t>
            </w:r>
            <w:r w:rsidR="002F1676">
              <w:rPr>
                <w:rFonts w:ascii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.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Репродукции картин на тему урока (по усмотрению учителя)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ind w:hanging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Познакомить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детей с Нагорной проповедью, заповедями блаженства,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организовать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обсуждение таким образом, чтобы раскрылась гуманная составляющая и привлекательность основ христианского сознания и этики.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кротость, милость, зависть, чистота сердца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Святой  апостол Андреем Первозванным. Первые русские князья – христиане Аскольд и Дир.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21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E2A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</w:t>
            </w:r>
          </w:p>
          <w:p w:rsidR="0020450E" w:rsidRPr="001E2A40" w:rsidRDefault="0020450E" w:rsidP="001E2A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Карта Древнерусского государства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Церковь, Крещение, Святая Русь, спасение души.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Дать представление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о значимости для нашего Отечества Крещения, принятия православия,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 xml:space="preserve">Княгиня Ольга. Князь Владимир .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28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 xml:space="preserve">Традиционное понятие храма как общего дома Бога и верующих в него.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04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</w:t>
            </w:r>
            <w:r w:rsidR="002F1676"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Фотографии храмов. Храм в разрезе. Священник с кадилом и др. Репродукции картин (например, П. Корин «Спас ярое око»). Табл.№9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Храм. Икона. Иконостас. Царские Врата. Алтарь.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Знакомятся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 историей и архитектурно-художественными особенностями православных храмов;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 xml:space="preserve">Внешнее и внутреннее устроение храма.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11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20450E" w:rsidRPr="00564D6E" w:rsidTr="00902FBA">
        <w:trPr>
          <w:cantSplit/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Таинства Православной Церкви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18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Репродукции картин на тему урока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Православные таинства. Крещение. Миропомазание.исповедь (покаяние). Причастие (евхаристия).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Древнейшие чудотворные иконы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B62D35" w:rsidP="002045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25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</w:t>
            </w:r>
          </w:p>
          <w:p w:rsidR="0020450E" w:rsidRPr="001E2A40" w:rsidRDefault="0020450E" w:rsidP="00EE3591">
            <w:pPr>
              <w:spacing w:after="0" w:line="240" w:lineRule="auto"/>
              <w:ind w:firstLin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репродукций икон: Пресвятая Богородица Владимирская, преподобный  Сергий Радонежский или другие. </w:t>
            </w:r>
          </w:p>
          <w:p w:rsidR="0020450E" w:rsidRPr="001E2A40" w:rsidRDefault="0020450E" w:rsidP="00EE3591">
            <w:pPr>
              <w:spacing w:after="0" w:line="240" w:lineRule="auto"/>
              <w:ind w:firstLin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Таблицы №11,12.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Учатс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я эмоциональному отклику на произведения искусства;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икона, образ, гармония,  нимб, пространство без тени;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Создать представление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об иконописи как достоянии мировой художественной и духовной культуры.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 xml:space="preserve">Молитва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04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ind w:firstLin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Распечатка таблицы, предлагаемой для работы на уроке, цветные карандаши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Раскрывать значение понятий: «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Молитва», «Благодать».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чтения и понимания прочитанного, ответов на вопросы;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Усвоить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разницу понятий «молить», «требовать» и «приказывать». </w:t>
            </w:r>
          </w:p>
          <w:p w:rsidR="0020450E" w:rsidRPr="001E2A40" w:rsidRDefault="0020450E" w:rsidP="00EE3591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Помочь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учащимся осмыслить понятие молитвы как разговора человека с Богом, форму возможного общения человека с Богом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Православные монастыри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11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проектор. Таблица №10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Помочь учащимся</w:t>
            </w:r>
            <w:r w:rsidRPr="001E2A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осмыслить монашество как добровольный выбор человеком пути служения Богу; осмыслить роль монахов в истории России.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монах, монастырь, призвание, послушание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Почитание святых в православной культуре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18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Репродукции картин на тему урока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Знания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:  знать, что такое святость, кого называют святыми, что значит святые местночтимые и общецерковные; знатьнаименование ликов святости; знать имена наиболее почитаемых в православной культуре святых; знать написание новых слов.     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Понимание: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понимать и различать лики святости: святые апостолы; святые мученики и великомученики; святые равноапостольные, святые целители, бессребреники, святители, блаженные, юродивые; понимать значение святости в православной культуре; понимать духовную, социальную и культурную ценность православия и важность сохранения религиозных и культурных традиций России. </w:t>
            </w: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Умения: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уметь пользоваться логическими действиями сравнения, анализа,  обобщения, выводов, установления причинно-следственных связей, соотносить изучаемое духовное содержание с личным опытом; уметь описывать различные явления религиозных традиций и культур; устанавливать взаимосвязь между религиозной культурой и поведением людей; излагать своё мнение по поводу значения религиозной культуры в жизни людей и общества; соотносить нравственные формы поведения с нормами религиозной культуры; уметь приводить примеры-иллюстрации к изучаемому содержанию; уметь грамотно писать и использовать в устной речи новые слова по теме урока; владеть навыками смыслового чтения текстов разных жанров и стилей; владеть навыками осознанного построения речевых высказываний в соответствии с задачами коммуникации.  </w:t>
            </w: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Компетенция: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руководствоваться полученным содержанием в жизни, применять полученные знания и умения в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жизни, при анализе жизненных ситуаций и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своего личного поведения, в беседах, в ответах, в заданиях рабочей тетради, в проектной деятельности, в путешестви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0" w:name="_GoBack" w:colFirst="0" w:colLast="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Символический язык православной культуры: храм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01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85D6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 слайды по теме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85D6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Понять смысл прочитанного, отвечать на вопросы;</w:t>
            </w:r>
          </w:p>
          <w:p w:rsidR="0020450E" w:rsidRPr="001E2A40" w:rsidRDefault="0020450E" w:rsidP="00185D6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Понятие «Крест Госпоодень»</w:t>
            </w:r>
          </w:p>
        </w:tc>
      </w:tr>
      <w:bookmarkEnd w:id="0"/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Икона, фреска, картина.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08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</w:t>
            </w:r>
          </w:p>
          <w:p w:rsidR="0020450E" w:rsidRPr="001E2A40" w:rsidRDefault="0020450E" w:rsidP="00EE3591">
            <w:pPr>
              <w:spacing w:after="0"/>
              <w:ind w:firstLin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репродукций икон: Пресвятая Богородица Владимирская, преподобный  Сергий Радонежский или другие. Выбор тематики картин – от популярных («Опять двойка!»Ф.П. Решетникова, «Аленушка» В.М. Васнецова и др.) до сюжетов церковной истории</w:t>
            </w:r>
          </w:p>
          <w:p w:rsidR="0020450E" w:rsidRPr="001E2A40" w:rsidRDefault="0020450E" w:rsidP="00EE3591">
            <w:pPr>
              <w:spacing w:after="0" w:line="240" w:lineRule="auto"/>
              <w:ind w:firstLin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Таблицы №11,12.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5A19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Знания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:  знать, что такое красный угол, икона, каково её назначение; знать, что икона принципиально отличается от картины на религиозную тематику; знать названия и особенности символического языка иконы: обязательные подписи, ореолы (нимбы); знать об особенностях создания иконы и символичности использования материалов для иконы; знать правильное написание новых слов. </w:t>
            </w:r>
          </w:p>
          <w:p w:rsidR="0020450E" w:rsidRPr="001E2A40" w:rsidRDefault="0020450E" w:rsidP="005A19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Понимание: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понимать основные отличия иконы от картины; понимать символические значения материалов, используемых для иконы; понимать символику главных элементов иконы (нимб, ореол); понимать духовную, социальную и культурную ценность православия, важность передачи религиозных знаний и сохранения религиозных и культурных традиций России. </w:t>
            </w: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Умения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:сравнения, анализа,  обобщения, выводов, установления причинно-следственных связей, соотносить изучаемое духовное содержание с личным опытом; уметь описывать различные явления религиозных традиций и культур; устанавливать взаимосвязь между религиозной культурой и поведением людей; излагать своё мнение по поводу значения религиозной культуры в жизни людей и общества; соотносить нравственные формы поведения с нормами религиозной культуры; уметь приводить примеры-иллюстрации к изучаемому содержанию; уметь грамотно писать и использовать в устной речи новые слова по теме урока; владеть навыками смыслового чтения текстов разных жанров и стилей; владеть навыками осознанного построения речевых высказываний в соответствии с задачами коммуникации.  </w:t>
            </w: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Компетенция: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руководствоваться полученным содержанием в жизни, применять полученные знания и умения в жизни, при анализе жизненных ситуаций и своего личного поведения, в беседах, в ответах, в заданиях рабочей тетради, в проектной деятельности, в путешествиях, паломнических поездках, экскурсиях.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Колокольные звоны и церковное пение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15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C1974">
            <w:pPr>
              <w:spacing w:line="240" w:lineRule="auto"/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бумага для рисования, цветные карандаши или фломастеры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Знания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:  знать, что музыкальное искусство пришло на Русь вместе со всем богослужебным ритуалом из Византии; знать, что колокол является единственным музыкальным инструментом в православной традиции; знать основные виды колокольных звонов; знать, что такое знаменный распев, партесное пение, акапелла; знать, что богослужение Русской Православной Церкви ведётся на церковнославянском языке; знать, что такое Стоглавй Собор, канон; знать правильное написание новых слов.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Понимание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: понимать, почему в православном богослужении не принято музыкальное сопровождение; основные отличия знаменного распева и партесного пения; понимать, для чего нужен канон; понимать духовную, социальную и культурную ценность православия, важность передачи религиозных знаний и сохранения религиозных и культурных традиций России. </w:t>
            </w: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Умения: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уметь пользоваться логическими действиями сравнения, анализа,  обобщения, выводов, установления причинно-следственных связей, соотносить изучаемое духовное содержание с личным опытом;</w:t>
            </w:r>
          </w:p>
        </w:tc>
      </w:tr>
      <w:tr w:rsidR="0020450E" w:rsidRPr="00564D6E" w:rsidTr="00902FBA">
        <w:trPr>
          <w:cantSplit/>
          <w:trHeight w:val="38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22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бумага для рисования, цветные карандаши или фломастеры</w:t>
            </w:r>
          </w:p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85D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:  знать, что такое прикладное искусство, какие предметы прикладного искусства используются в храме, каково её назначение; знать названия и правильное написание храмовых предметов (киот, канун, аналой, паникадило); знать символическое значение образов и элементов орнамента  в православном искусстве: дерево, виноградная лоза, виноградные ветви.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Понимание: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понимать символические значения образов и элементов орнамента  в православном искусстве: дерево, виноградная лоза, виноградные ветви, используемых для иконы; понимать символику золота (позолоты) в православном искусстве; понимать духовную, социальную и культурную ценность православия, важность передачи религиозных знаний и сохранения религиозных и культурных традиций России. </w:t>
            </w: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Умения: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уметь пользоваться логическими действиями сравнения, анализа,  обобщения, выводов, установления причинно-следственных связей, соотносить изучаемое духовное содержание с личным опытом; уметь описывать различные явления религиозных традиций и культур; устанавливать взаимосвязь между религиозной культурой и поведением людей; излагать своё мнение по поводу значения религиозной культуры в жизни людей и общества.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Православные праздники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ind w:firstLine="1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проектор, бумага для письма и рисования, цветные карандаши. Таблица №8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Знакомятся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 историей и традициями основных религиозных праздников.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</w:t>
            </w:r>
            <w:r w:rsidRPr="001E2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понимания, что Пасха – главный праздник православных христиан, смысл их веры.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коммуникации;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Православный календарь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06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85D69">
            <w:pPr>
              <w:spacing w:line="240" w:lineRule="auto"/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Мультимедиа проектор, бумага для рисования, цветные карандаши или фломастеры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1E2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Знания: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 знать, какие иконы называются праздничными; знать, какой церковный праздник является главным; что значит «двунадесятые» праздники; знать названия и правильное написание праздника Пасхи Господней, праздников Рождества Христова и Рождества Пресвятой Богородицы, знать иконы к этим праздникам; знать правильное написание православных праздников: Пасхи, Рождества Христова, Рождества Пресвятой Богородицы.</w:t>
            </w:r>
          </w:p>
          <w:p w:rsidR="0020450E" w:rsidRPr="001E2A40" w:rsidRDefault="0020450E" w:rsidP="001E2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Понимание: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понимать, почему праздник Пасхи является главным православным праздником; понимать, что значит двунадесятые праздники, почему они так называются; понимать духовную, социальную и культурную ценность православия, важность передачи религиозных знаний и сохранения религиозных и культурных традиций России. </w:t>
            </w:r>
            <w:r w:rsidRPr="001E2A40">
              <w:rPr>
                <w:rFonts w:ascii="Times New Roman" w:hAnsi="Times New Roman" w:cs="Times New Roman"/>
                <w:b/>
                <w:sz w:val="18"/>
                <w:szCs w:val="18"/>
              </w:rPr>
              <w:t>Умения: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уметь пользоваться логическими действиями сравнения, анализа,  обобщения, выводов, установления причинно-следственных связей, соотносить изучаемое духовное содержание с личным опытом; уметь описывать различные явления религиозных традиций и культур; устанавливать взаимосвязь между религиозной культурой и поведением людей; излагать своё мнение по поводу значения религиозной культуры в жизни людей и общества; соотносить нравственные формы поведения с нормами религиозной культуры; уметь приводить примеры-иллюстрации к изучаемому содержанию; уметь грамотно писать и использовать в устной речи новые слова по теме урока;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Христианская  семья  и её ценности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13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Фотографии «Домостроя», различные издания «Домостроя». Репродукции картин русских художников (например, Лебедев «Боярская свадьба», Кулиев И.С. «Обряд благословение невесты» и др.).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pacing w:after="0" w:line="240" w:lineRule="auto"/>
              <w:ind w:hanging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Создать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 на уроке условия для приятия семейного  жизненного уклада как одного из основополагающих условий существования сильного государства, понимания важности сохранения добрых отношений с близкими, умения видеть беды другого человека и стараться помочь. 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Узнать значение слов: </w:t>
            </w: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>семья. Ценности. Любовь. Венчание. Семейные традиции.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B43A06" w:rsidRDefault="0020450E" w:rsidP="00411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A06">
              <w:rPr>
                <w:rFonts w:ascii="Times New Roman" w:hAnsi="Times New Roman"/>
                <w:sz w:val="24"/>
                <w:szCs w:val="24"/>
              </w:rPr>
              <w:t xml:space="preserve">Итоговое повторение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B43A06" w:rsidRDefault="0020450E" w:rsidP="00411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F1676" w:rsidP="002135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20</w:t>
            </w:r>
            <w:r w:rsidR="0020450E" w:rsidRPr="0020450E">
              <w:rPr>
                <w:rFonts w:ascii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902FBA" w:rsidRDefault="0020450E" w:rsidP="00411E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Мультимедиа проектор</w:t>
            </w:r>
          </w:p>
          <w:p w:rsidR="0020450E" w:rsidRPr="001E2A40" w:rsidRDefault="0020450E" w:rsidP="00EE3591">
            <w:pPr>
              <w:spacing w:line="240" w:lineRule="auto"/>
              <w:ind w:firstLine="17"/>
              <w:rPr>
                <w:rFonts w:ascii="Times New Roman" w:hAnsi="Times New Roman" w:cs="Times New Roman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sz w:val="18"/>
                <w:szCs w:val="18"/>
              </w:rPr>
              <w:t xml:space="preserve">При подготовке к творческим работам можно использовать следующие интернет-ресурсы </w:t>
            </w:r>
          </w:p>
          <w:p w:rsidR="0020450E" w:rsidRPr="001E2A40" w:rsidRDefault="00B102DC" w:rsidP="00E72C82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20450E" w:rsidRPr="001E2A4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http://lib.pstgu.ru/icons/</w:t>
              </w:r>
            </w:hyperlink>
          </w:p>
          <w:p w:rsidR="0020450E" w:rsidRPr="001E2A40" w:rsidRDefault="00B102DC" w:rsidP="00E72C82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0450E" w:rsidRPr="001E2A4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http://pravolimp.ru</w:t>
              </w:r>
            </w:hyperlink>
          </w:p>
          <w:p w:rsidR="0020450E" w:rsidRPr="001E2A40" w:rsidRDefault="00B102DC" w:rsidP="00E72C82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20450E" w:rsidRPr="001E2A4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http://zakonbozhiy.ru</w:t>
              </w:r>
            </w:hyperlink>
          </w:p>
          <w:p w:rsidR="0020450E" w:rsidRPr="001E2A40" w:rsidRDefault="00B102DC" w:rsidP="00E72C82">
            <w:pPr>
              <w:spacing w:after="0" w:line="240" w:lineRule="auto"/>
              <w:ind w:firstLine="17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hyperlink r:id="rId10" w:history="1">
              <w:r w:rsidR="0020450E" w:rsidRPr="001E2A4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http://azbyka.ru/tserkov/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коммуникации;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Совершенствуют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умения в области чтения и понимания прочитанного, ответов на вопросы.</w:t>
            </w:r>
          </w:p>
          <w:p w:rsidR="0020450E" w:rsidRPr="001E2A40" w:rsidRDefault="0020450E" w:rsidP="00EE3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Учатся </w:t>
            </w:r>
            <w:r w:rsidRPr="001E2A40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защищать исследовательские проекты, искать новую информацию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>Понять</w:t>
            </w: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каким образом можно изучать в школе религиозную культуру 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>Осознать, каким</w:t>
            </w: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образом влияет на человека знакомство с основами православной  культуры  в школе </w:t>
            </w:r>
          </w:p>
          <w:p w:rsidR="0020450E" w:rsidRPr="001E2A40" w:rsidRDefault="0020450E" w:rsidP="00EE359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E2A40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>Усвоить на практике</w:t>
            </w:r>
            <w:r w:rsidRPr="001E2A4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что значит оценить работу другого человека не по заслугам, а по любви</w:t>
            </w:r>
          </w:p>
        </w:tc>
      </w:tr>
      <w:tr w:rsidR="0020450E" w:rsidRPr="00564D6E" w:rsidTr="00902FBA">
        <w:trPr>
          <w:cantSplit/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411E24" w:rsidRDefault="0020450E" w:rsidP="005A19D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B43A06" w:rsidRDefault="0020450E" w:rsidP="005A19DF">
            <w:pPr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B43A06" w:rsidRDefault="0020450E" w:rsidP="005A19D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3A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20450E" w:rsidRDefault="0020450E" w:rsidP="002045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564D6E" w:rsidRDefault="0020450E" w:rsidP="005A19D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4F4CBB" w:rsidRDefault="0020450E" w:rsidP="005A19DF">
            <w:pPr>
              <w:ind w:firstLine="17"/>
              <w:jc w:val="both"/>
              <w:rPr>
                <w:iCs/>
                <w:color w:val="000000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0E" w:rsidRPr="004F4CBB" w:rsidRDefault="0020450E" w:rsidP="005A19DF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</w:tr>
    </w:tbl>
    <w:p w:rsidR="00422E0B" w:rsidRDefault="00422E0B" w:rsidP="00564D6E">
      <w:pPr>
        <w:spacing w:after="0"/>
      </w:pPr>
    </w:p>
    <w:p w:rsidR="00E72C82" w:rsidRDefault="00E72C82" w:rsidP="00564D6E">
      <w:pPr>
        <w:spacing w:after="0"/>
      </w:pPr>
    </w:p>
    <w:p w:rsidR="00E72C82" w:rsidRDefault="00E72C82" w:rsidP="00564D6E">
      <w:pPr>
        <w:spacing w:after="0"/>
      </w:pPr>
    </w:p>
    <w:sectPr w:rsidR="00E72C82" w:rsidSect="00E72C82">
      <w:footerReference w:type="default" r:id="rId11"/>
      <w:pgSz w:w="16838" w:h="11906" w:orient="landscape"/>
      <w:pgMar w:top="1135" w:right="1134" w:bottom="993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C7" w:rsidRDefault="00F658C7" w:rsidP="00E72C82">
      <w:pPr>
        <w:spacing w:after="0" w:line="240" w:lineRule="auto"/>
      </w:pPr>
      <w:r>
        <w:separator/>
      </w:r>
    </w:p>
  </w:endnote>
  <w:endnote w:type="continuationSeparator" w:id="1">
    <w:p w:rsidR="00F658C7" w:rsidRDefault="00F658C7" w:rsidP="00E7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ukvarnay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88707"/>
      <w:docPartObj>
        <w:docPartGallery w:val="Page Numbers (Bottom of Page)"/>
        <w:docPartUnique/>
      </w:docPartObj>
    </w:sdtPr>
    <w:sdtContent>
      <w:p w:rsidR="00E72C82" w:rsidRDefault="00B102DC">
        <w:pPr>
          <w:pStyle w:val="ab"/>
          <w:jc w:val="right"/>
        </w:pPr>
        <w:r>
          <w:fldChar w:fldCharType="begin"/>
        </w:r>
        <w:r w:rsidR="00E72C82">
          <w:instrText>PAGE   \* MERGEFORMAT</w:instrText>
        </w:r>
        <w:r>
          <w:fldChar w:fldCharType="separate"/>
        </w:r>
        <w:r w:rsidR="00B62D35">
          <w:rPr>
            <w:noProof/>
          </w:rPr>
          <w:t>8</w:t>
        </w:r>
        <w:r>
          <w:fldChar w:fldCharType="end"/>
        </w:r>
      </w:p>
    </w:sdtContent>
  </w:sdt>
  <w:p w:rsidR="00E72C82" w:rsidRDefault="00E72C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C7" w:rsidRDefault="00F658C7" w:rsidP="00E72C82">
      <w:pPr>
        <w:spacing w:after="0" w:line="240" w:lineRule="auto"/>
      </w:pPr>
      <w:r>
        <w:separator/>
      </w:r>
    </w:p>
  </w:footnote>
  <w:footnote w:type="continuationSeparator" w:id="1">
    <w:p w:rsidR="00F658C7" w:rsidRDefault="00F658C7" w:rsidP="00E7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254D"/>
    <w:multiLevelType w:val="hybridMultilevel"/>
    <w:tmpl w:val="5BBCA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D6E"/>
    <w:rsid w:val="00185D69"/>
    <w:rsid w:val="001C1974"/>
    <w:rsid w:val="001E2A40"/>
    <w:rsid w:val="001E5189"/>
    <w:rsid w:val="0020450E"/>
    <w:rsid w:val="00250F4F"/>
    <w:rsid w:val="002F1676"/>
    <w:rsid w:val="00411E24"/>
    <w:rsid w:val="00422E0B"/>
    <w:rsid w:val="004A18AE"/>
    <w:rsid w:val="00564D6E"/>
    <w:rsid w:val="006B0063"/>
    <w:rsid w:val="00902FBA"/>
    <w:rsid w:val="009B4115"/>
    <w:rsid w:val="00AB7A45"/>
    <w:rsid w:val="00B102DC"/>
    <w:rsid w:val="00B277AD"/>
    <w:rsid w:val="00B43A06"/>
    <w:rsid w:val="00B62D35"/>
    <w:rsid w:val="00E72C82"/>
    <w:rsid w:val="00EE3591"/>
    <w:rsid w:val="00F658C7"/>
    <w:rsid w:val="00FE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64D6E"/>
    <w:pPr>
      <w:ind w:left="720"/>
      <w:contextualSpacing/>
    </w:pPr>
  </w:style>
  <w:style w:type="paragraph" w:customStyle="1" w:styleId="a5">
    <w:name w:val="Задания"/>
    <w:rsid w:val="004A18AE"/>
    <w:pPr>
      <w:tabs>
        <w:tab w:val="left" w:pos="240"/>
      </w:tabs>
      <w:autoSpaceDE w:val="0"/>
      <w:autoSpaceDN w:val="0"/>
      <w:adjustRightInd w:val="0"/>
      <w:spacing w:after="0" w:line="340" w:lineRule="atLeast"/>
      <w:ind w:firstLine="624"/>
      <w:jc w:val="both"/>
    </w:pPr>
    <w:rPr>
      <w:rFonts w:ascii="Bukvarnaya" w:eastAsia="Times New Roman" w:hAnsi="Bukvarnaya" w:cs="Bukvarnaya"/>
      <w:b/>
      <w:bCs/>
      <w:spacing w:val="15"/>
      <w:sz w:val="30"/>
      <w:szCs w:val="30"/>
    </w:rPr>
  </w:style>
  <w:style w:type="character" w:styleId="a6">
    <w:name w:val="Hyperlink"/>
    <w:basedOn w:val="a0"/>
    <w:unhideWhenUsed/>
    <w:rsid w:val="004A18AE"/>
    <w:rPr>
      <w:color w:val="0000FF"/>
      <w:u w:val="single"/>
    </w:rPr>
  </w:style>
  <w:style w:type="paragraph" w:customStyle="1" w:styleId="1">
    <w:name w:val="Стиль1"/>
    <w:basedOn w:val="a"/>
    <w:rsid w:val="009B4115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C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2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2C82"/>
  </w:style>
  <w:style w:type="paragraph" w:styleId="ab">
    <w:name w:val="footer"/>
    <w:basedOn w:val="a"/>
    <w:link w:val="ac"/>
    <w:uiPriority w:val="99"/>
    <w:unhideWhenUsed/>
    <w:rsid w:val="00E72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li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pstgu.ru/ic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zbyka.ru/tser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bozhi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2020-09-17T04:48:00Z</cp:lastPrinted>
  <dcterms:created xsi:type="dcterms:W3CDTF">2018-09-04T19:52:00Z</dcterms:created>
  <dcterms:modified xsi:type="dcterms:W3CDTF">2020-09-17T04:49:00Z</dcterms:modified>
</cp:coreProperties>
</file>